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31C6D761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CF1C739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306952C" w14:textId="77777777" w:rsidR="00356363" w:rsidRDefault="005E2659" w:rsidP="00356363">
            <w:pPr>
              <w:pStyle w:val="Default"/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80"/>
            </w:tblGrid>
            <w:tr w:rsidR="00356363" w14:paraId="7DC95C51" w14:textId="77777777">
              <w:trPr>
                <w:trHeight w:val="120"/>
              </w:trPr>
              <w:tc>
                <w:tcPr>
                  <w:tcW w:w="0" w:type="auto"/>
                </w:tcPr>
                <w:p w14:paraId="6E95A434" w14:textId="77777777" w:rsidR="00356363" w:rsidRDefault="00356363" w:rsidP="0035636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ООО «ЕвроСибЭнерго - </w:t>
                  </w:r>
                  <w:proofErr w:type="spellStart"/>
                  <w:r>
                    <w:rPr>
                      <w:sz w:val="23"/>
                      <w:szCs w:val="23"/>
                    </w:rPr>
                    <w:t>Гидрогенерация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» </w:t>
                  </w:r>
                </w:p>
              </w:tc>
            </w:tr>
          </w:tbl>
          <w:p w14:paraId="0274A06A" w14:textId="30E79254"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</w:p>
          <w:p w14:paraId="4F3AB9A8" w14:textId="31CB42BC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</w:t>
            </w:r>
          </w:p>
          <w:p w14:paraId="1AF12FE3" w14:textId="43B473C1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B14A69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34417BC1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4F357AF2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028C349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1BA7BF7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9BC534" w14:textId="77777777" w:rsidR="00356363" w:rsidRDefault="00356363" w:rsidP="0035636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96"/>
            </w:tblGrid>
            <w:tr w:rsidR="00356363" w14:paraId="5FA8F330" w14:textId="77777777">
              <w:trPr>
                <w:trHeight w:val="365"/>
              </w:trPr>
              <w:tc>
                <w:tcPr>
                  <w:tcW w:w="0" w:type="auto"/>
                </w:tcPr>
                <w:p w14:paraId="43E913CA" w14:textId="1629F9CA" w:rsidR="00356363" w:rsidRDefault="00356363" w:rsidP="00356363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№</w:t>
                  </w:r>
                  <w:r>
                    <w:rPr>
                      <w:sz w:val="22"/>
                      <w:szCs w:val="22"/>
                    </w:rPr>
                    <w:t xml:space="preserve">3::53-1::24; №3::53-2::24; №3::53-3::24 </w:t>
                  </w:r>
                </w:p>
              </w:tc>
            </w:tr>
          </w:tbl>
          <w:p w14:paraId="7A329BB4" w14:textId="77777777" w:rsidR="00893E29" w:rsidRPr="0017468D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14:paraId="0051D770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7CA436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89536B" w14:textId="17B8ED28" w:rsidR="00893E29" w:rsidRPr="0017468D" w:rsidRDefault="00356363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ООО «ЕвроСибЭнерго - </w:t>
            </w:r>
            <w:proofErr w:type="spellStart"/>
            <w:r>
              <w:rPr>
                <w:sz w:val="23"/>
                <w:szCs w:val="23"/>
              </w:rPr>
              <w:t>Гидрогенерация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</w:tr>
      <w:tr w:rsidR="00893E29" w:rsidRPr="005A2A1C" w14:paraId="5359727C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EC29391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185CF2" w14:textId="77777777" w:rsidR="00356363" w:rsidRDefault="00356363" w:rsidP="0035636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Лот №1 </w:t>
            </w:r>
            <w:r>
              <w:rPr>
                <w:sz w:val="20"/>
                <w:szCs w:val="20"/>
              </w:rPr>
              <w:t xml:space="preserve">Очистка от зарастания деревьями и кустарником охранных зон и территории Усть-Илимской ГЭС; </w:t>
            </w:r>
          </w:p>
          <w:p w14:paraId="75B280C2" w14:textId="77777777" w:rsidR="00356363" w:rsidRDefault="00356363" w:rsidP="0035636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Лот №2 </w:t>
            </w:r>
            <w:r>
              <w:rPr>
                <w:sz w:val="20"/>
                <w:szCs w:val="20"/>
              </w:rPr>
              <w:t xml:space="preserve">Очистка от зарастания деревьями и кустарником охранных зон и территории Иркутской ГЭС; </w:t>
            </w:r>
          </w:p>
          <w:p w14:paraId="69A3FE23" w14:textId="69B38FAD" w:rsidR="00893E29" w:rsidRPr="0017468D" w:rsidRDefault="00356363" w:rsidP="00356363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 xml:space="preserve">Лот №3 </w:t>
            </w:r>
            <w:r>
              <w:rPr>
                <w:sz w:val="20"/>
              </w:rPr>
              <w:t xml:space="preserve">Очистка от зарастания деревьями, кустарником и травянистой растительностью охранных зон и территории Братской ГЭС. </w:t>
            </w:r>
          </w:p>
        </w:tc>
      </w:tr>
    </w:tbl>
    <w:p w14:paraId="2989DCDC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8EAA749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4D205A4F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56AC7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E4B94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17B64D33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4BE24678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47BC6E9A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22EBD1F4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356363" w:rsidRPr="005A2A1C" w14:paraId="17A6EAFA" w14:textId="77777777" w:rsidTr="00E9558E">
        <w:trPr>
          <w:trHeight w:val="465"/>
        </w:trPr>
        <w:tc>
          <w:tcPr>
            <w:tcW w:w="4401" w:type="dxa"/>
          </w:tcPr>
          <w:p w14:paraId="25C5E269" w14:textId="77777777" w:rsid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14:paraId="42B658B6" w14:textId="3F65E5D7" w:rsidR="00356363" w:rsidRPr="00356363" w:rsidRDefault="001642B8" w:rsidP="00356363">
            <w:pPr>
              <w:pStyle w:val="Default"/>
            </w:pPr>
            <w:r>
              <w:rPr>
                <w:sz w:val="20"/>
                <w:szCs w:val="20"/>
              </w:rPr>
              <w:t>11</w:t>
            </w:r>
            <w:r w:rsidR="00356363">
              <w:rPr>
                <w:sz w:val="20"/>
                <w:szCs w:val="20"/>
              </w:rPr>
              <w:t xml:space="preserve">.06.2024 14:00 по иркутскому времени </w:t>
            </w:r>
          </w:p>
        </w:tc>
        <w:tc>
          <w:tcPr>
            <w:tcW w:w="4819" w:type="dxa"/>
          </w:tcPr>
          <w:p w14:paraId="2C9B3048" w14:textId="77777777" w:rsid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14:paraId="68762644" w14:textId="1FEBAC31" w:rsidR="00356363" w:rsidRPr="005C1B5B" w:rsidRDefault="001642B8" w:rsidP="00356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A69">
              <w:rPr>
                <w:sz w:val="20"/>
                <w:szCs w:val="20"/>
              </w:rPr>
              <w:t>2</w:t>
            </w:r>
            <w:r w:rsidR="00B14A69" w:rsidRPr="00B14A69">
              <w:rPr>
                <w:sz w:val="20"/>
                <w:szCs w:val="20"/>
              </w:rPr>
              <w:t>4</w:t>
            </w:r>
            <w:r w:rsidR="00356363" w:rsidRPr="00B14A69">
              <w:rPr>
                <w:sz w:val="20"/>
                <w:szCs w:val="20"/>
              </w:rPr>
              <w:t>.06.2024 1</w:t>
            </w:r>
            <w:r w:rsidR="00B14A69">
              <w:rPr>
                <w:sz w:val="20"/>
                <w:szCs w:val="20"/>
              </w:rPr>
              <w:t>7</w:t>
            </w:r>
            <w:r w:rsidR="00356363" w:rsidRPr="00B14A69">
              <w:rPr>
                <w:sz w:val="20"/>
                <w:szCs w:val="20"/>
              </w:rPr>
              <w:t>:00</w:t>
            </w:r>
            <w:r w:rsidR="00356363">
              <w:rPr>
                <w:sz w:val="20"/>
                <w:szCs w:val="20"/>
              </w:rPr>
              <w:t xml:space="preserve"> по иркутскому времени </w:t>
            </w:r>
          </w:p>
        </w:tc>
      </w:tr>
      <w:tr w:rsidR="00356363" w:rsidRPr="005A2A1C" w14:paraId="4F822045" w14:textId="77777777" w:rsidTr="00E9558E">
        <w:trPr>
          <w:trHeight w:val="465"/>
        </w:trPr>
        <w:tc>
          <w:tcPr>
            <w:tcW w:w="4401" w:type="dxa"/>
          </w:tcPr>
          <w:p w14:paraId="79913E5A" w14:textId="5FC6343B" w:rsidR="00356363" w:rsidRP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  <w:r w:rsidR="001642B8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.06.2024 14:00 по иркутскому времени </w:t>
            </w:r>
          </w:p>
        </w:tc>
        <w:tc>
          <w:tcPr>
            <w:tcW w:w="4819" w:type="dxa"/>
          </w:tcPr>
          <w:p w14:paraId="5411F21D" w14:textId="0A24ECCB" w:rsidR="00356363" w:rsidRPr="005C1B5B" w:rsidRDefault="00356363" w:rsidP="00356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  <w:r w:rsidR="001642B8" w:rsidRPr="00B14A69">
              <w:rPr>
                <w:sz w:val="20"/>
                <w:szCs w:val="20"/>
              </w:rPr>
              <w:t>28</w:t>
            </w:r>
            <w:r w:rsidRPr="00B14A69">
              <w:rPr>
                <w:sz w:val="20"/>
                <w:szCs w:val="20"/>
              </w:rPr>
              <w:t>.06.2024</w:t>
            </w:r>
            <w:r>
              <w:rPr>
                <w:sz w:val="20"/>
                <w:szCs w:val="20"/>
              </w:rPr>
              <w:t xml:space="preserve"> 14:00 по иркутскому времени </w:t>
            </w:r>
          </w:p>
        </w:tc>
      </w:tr>
      <w:tr w:rsidR="00F7603B" w:rsidRPr="005A2A1C" w14:paraId="48087A7F" w14:textId="77777777" w:rsidTr="00E9558E">
        <w:trPr>
          <w:trHeight w:val="465"/>
        </w:trPr>
        <w:tc>
          <w:tcPr>
            <w:tcW w:w="4401" w:type="dxa"/>
          </w:tcPr>
          <w:p w14:paraId="6675D730" w14:textId="372B4895" w:rsidR="00F7603B" w:rsidRPr="00F7603B" w:rsidRDefault="00F7603B" w:rsidP="00F7603B">
            <w:pPr>
              <w:suppressAutoHyphens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пп.14 П.4.1. </w:t>
            </w:r>
            <w:r w:rsidRPr="00F7603B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Перечень общих требований к участникам закупки: </w:t>
            </w:r>
            <w:sdt>
              <w:sdtPr>
                <w:rPr>
                  <w:rFonts w:ascii="Cambria" w:hAnsi="Cambria" w:cs="Cambria"/>
                  <w:color w:val="000000"/>
                  <w:sz w:val="20"/>
                  <w:szCs w:val="20"/>
                </w:rPr>
                <w:id w:val="964774210"/>
                <w:placeholder>
                  <w:docPart w:val="51417E364338463F912D490D1114179D"/>
                </w:placeholder>
                <w15:color w:val="FFFF00"/>
              </w:sdtPr>
              <w:sdtEndPr/>
              <w:sdtContent>
                <w:r w:rsidRPr="00F7603B">
                  <w:rPr>
                    <w:rFonts w:ascii="Cambria" w:hAnsi="Cambria" w:cs="Cambria"/>
                    <w:color w:val="000000"/>
                    <w:sz w:val="20"/>
                    <w:szCs w:val="20"/>
                  </w:rPr>
                  <w:t>Лот №1,2,3-</w:t>
                </w:r>
                <w:r w:rsidRPr="00F7603B">
                  <w:rPr>
                    <w:rFonts w:ascii="Cambria" w:hAnsi="Cambria" w:cs="Cambria"/>
                    <w:color w:val="000000"/>
                    <w:sz w:val="20"/>
                    <w:szCs w:val="20"/>
                  </w:rPr>
                  <w:fldChar w:fldCharType="begin"/>
                </w:r>
                <w:r w:rsidRPr="00F7603B">
                  <w:rPr>
                    <w:rFonts w:ascii="Cambria" w:hAnsi="Cambria" w:cs="Cambria"/>
                    <w:color w:val="000000"/>
                    <w:sz w:val="20"/>
                    <w:szCs w:val="20"/>
                  </w:rPr>
                  <w:instrText xml:space="preserve"> MERGEFIELD "Документ_кадровых_ресурсов" </w:instrText>
                </w:r>
                <w:r w:rsidRPr="00F7603B">
                  <w:rPr>
                    <w:rFonts w:ascii="Cambria" w:hAnsi="Cambria" w:cs="Cambria"/>
                    <w:color w:val="000000"/>
                    <w:sz w:val="20"/>
                    <w:szCs w:val="20"/>
                  </w:rPr>
                  <w:fldChar w:fldCharType="separate"/>
                </w:r>
                <w:r w:rsidRPr="00F7603B">
                  <w:rPr>
                    <w:rFonts w:ascii="Cambria" w:hAnsi="Cambria" w:cs="Cambria"/>
                    <w:color w:val="000000"/>
                    <w:sz w:val="20"/>
                    <w:szCs w:val="20"/>
                  </w:rPr>
                  <w:t xml:space="preserve">Участник должен иметь в штате или привлекать по договорам гражданско-правового характера не менее двух специалистов с областью аттестации промышленной безопасности «Гидротехнические сооружения объектов энергетики В.2» (ранее Д.2), имеющего право самостоятельной работы на гидротехнических сооружениях. Для подтверждения соответствия данному требованию предоставить в составе заявки </w:t>
                </w:r>
                <w:r w:rsidRPr="00F7603B">
                  <w:rPr>
                    <w:rFonts w:ascii="Cambria" w:hAnsi="Cambria" w:cs="Cambria"/>
                    <w:color w:val="000000"/>
                    <w:sz w:val="20"/>
                    <w:szCs w:val="20"/>
                  </w:rPr>
                  <w:lastRenderedPageBreak/>
                  <w:t>Справку о кадровых ресурсах, подготовленную по форме, установленной в Документации о закупке с приложением копий действующих квалификационных документов (дипломы, аттестаты, удостоверения).</w:t>
                </w:r>
                <w:r w:rsidRPr="00F7603B">
                  <w:rPr>
                    <w:rFonts w:ascii="Cambria" w:hAnsi="Cambria" w:cs="Cambria"/>
                    <w:color w:val="000000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4819" w:type="dxa"/>
          </w:tcPr>
          <w:p w14:paraId="51CD321E" w14:textId="14939B16" w:rsidR="00F7603B" w:rsidRDefault="00F7603B" w:rsidP="003563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пп.14 П.4.1. </w:t>
            </w:r>
            <w:r w:rsidRPr="00F7603B">
              <w:rPr>
                <w:sz w:val="20"/>
                <w:szCs w:val="20"/>
              </w:rPr>
              <w:t>Перечень общих требований к участникам закупки: Справку о кадровых ресурсах, подготовленную по форме, установленной в Документации о закупке</w:t>
            </w:r>
          </w:p>
        </w:tc>
      </w:tr>
    </w:tbl>
    <w:p w14:paraId="4E1CD9D2" w14:textId="459CD0BB" w:rsidR="008F4874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007D7C" w14:textId="4B98498A" w:rsidR="001642B8" w:rsidRDefault="001642B8" w:rsidP="001642B8">
      <w:pPr>
        <w:pStyle w:val="a3"/>
        <w:numPr>
          <w:ilvl w:val="0"/>
          <w:numId w:val="6"/>
        </w:numPr>
        <w:jc w:val="both"/>
        <w:rPr>
          <w:b/>
        </w:rPr>
      </w:pPr>
      <w:r>
        <w:rPr>
          <w:b/>
        </w:rPr>
        <w:t>Техническое задание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1642B8" w:rsidRPr="005A2A1C" w14:paraId="212620D3" w14:textId="77777777" w:rsidTr="00745917">
        <w:trPr>
          <w:trHeight w:val="330"/>
        </w:trPr>
        <w:tc>
          <w:tcPr>
            <w:tcW w:w="4401" w:type="dxa"/>
            <w:vAlign w:val="center"/>
          </w:tcPr>
          <w:p w14:paraId="4921FCBE" w14:textId="77777777" w:rsidR="001642B8" w:rsidRPr="005A2A1C" w:rsidRDefault="001642B8" w:rsidP="00745917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37E9D892" w14:textId="77777777" w:rsidR="001642B8" w:rsidRPr="005A2A1C" w:rsidRDefault="001642B8" w:rsidP="00745917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1642B8" w:rsidRPr="005C1B5B" w14:paraId="28BF4EDB" w14:textId="77777777" w:rsidTr="00745917">
        <w:trPr>
          <w:trHeight w:val="465"/>
        </w:trPr>
        <w:tc>
          <w:tcPr>
            <w:tcW w:w="4401" w:type="dxa"/>
          </w:tcPr>
          <w:p w14:paraId="1AF7ECE3" w14:textId="0C04506E" w:rsidR="001642B8" w:rsidRPr="001642B8" w:rsidRDefault="001642B8" w:rsidP="0074591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задание Лот №1,2,3 </w:t>
            </w:r>
          </w:p>
        </w:tc>
        <w:tc>
          <w:tcPr>
            <w:tcW w:w="4819" w:type="dxa"/>
          </w:tcPr>
          <w:p w14:paraId="36319F76" w14:textId="307B8A9D" w:rsidR="001642B8" w:rsidRPr="005C1B5B" w:rsidRDefault="001642B8" w:rsidP="00745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Техническое задание Лот №1,2,3 новая редакция</w:t>
            </w:r>
          </w:p>
        </w:tc>
      </w:tr>
    </w:tbl>
    <w:p w14:paraId="2C4A0D20" w14:textId="77777777" w:rsidR="001642B8" w:rsidRPr="001642B8" w:rsidRDefault="001642B8" w:rsidP="001642B8">
      <w:pPr>
        <w:jc w:val="both"/>
        <w:rPr>
          <w:b/>
        </w:rPr>
      </w:pPr>
    </w:p>
    <w:sectPr w:rsidR="001642B8" w:rsidRPr="001642B8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642B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56363"/>
    <w:rsid w:val="00364FF5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14A69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7603B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1406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35636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417E364338463F912D490D111417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B66B6A-7081-482A-B28E-6B2E7FE0DAE3}"/>
      </w:docPartPr>
      <w:docPartBody>
        <w:p w:rsidR="00D918D3" w:rsidRDefault="00BC69ED" w:rsidP="00BC69ED">
          <w:pPr>
            <w:pStyle w:val="51417E364338463F912D490D1114179D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9ED"/>
    <w:rsid w:val="00BC69ED"/>
    <w:rsid w:val="00D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69ED"/>
    <w:rPr>
      <w:color w:val="808080"/>
    </w:rPr>
  </w:style>
  <w:style w:type="paragraph" w:customStyle="1" w:styleId="51417E364338463F912D490D1114179D">
    <w:name w:val="51417E364338463F912D490D1114179D"/>
    <w:rsid w:val="00BC69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52</cp:revision>
  <cp:lastPrinted>2020-03-18T06:20:00Z</cp:lastPrinted>
  <dcterms:created xsi:type="dcterms:W3CDTF">2015-03-12T05:59:00Z</dcterms:created>
  <dcterms:modified xsi:type="dcterms:W3CDTF">2024-06-19T05:52:00Z</dcterms:modified>
</cp:coreProperties>
</file>